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20 – Žiadosť zamestnanca o informácie</w:t>
      </w:r>
    </w:p>
    <w:p>
      <w:r>
        <w:rPr>
          <w:b/>
          <w:color w:val="1F6D70"/>
          <w:sz w:val="24"/>
        </w:rPr>
        <w:t>Dobrovoľný formulár – jeho použitie nemožno vyžadovať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CE6F1"/>
          </w:tcPr>
          <w:p>
            <w:r>
              <w:rPr>
                <w:b/>
                <w:color w:val="17365D"/>
              </w:rPr>
              <w:t xml:space="preserve">Vzor žiadosti zamestnanca. </w:t>
            </w:r>
            <w:r>
              <w:t>Zákon pri väčšine dokumentov neurčuje jednotnú formu. Vzor je potrebné prispôsobiť skutočnej organizačnej štruktúre, pracovným miestam, mzdovému systému a zástupcom zamestnancov.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Žiadateľ</w:t>
            </w:r>
          </w:p>
        </w:tc>
        <w:tc>
          <w:tcPr>
            <w:tcW w:type="dxa" w:w="56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Údaj</w:t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Meno a priezvisko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Pracovné miesto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Úsek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Kontaktný spôsob na doručenie odpovede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Dátum podania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</w:tbl>
    <w:p>
      <w:r>
        <w:t>Žiadam o poskytnutie písomnej informácie:</w:t>
      </w:r>
    </w:p>
    <w:p>
      <w:pPr>
        <w:pStyle w:val="ListBullet"/>
      </w:pPr>
      <w:r>
        <w:t>☐ o úrovni mojej vlastnej odmeny,</w:t>
      </w:r>
    </w:p>
    <w:p>
      <w:pPr>
        <w:pStyle w:val="ListBullet"/>
      </w:pPr>
      <w:r>
        <w:t>☐ o priemernej úrovni odmien mužov a žien v kategórii zamestnancov vykonávajúcich rovnakú prácu alebo prácu rovnakej hodnoty ako ja.</w:t>
      </w:r>
    </w:p>
    <w:p>
      <w:r>
        <w:t>Obdobie, ku ktorému žiadam informáciu (ak ho uvádzam): __________________________</w:t>
      </w:r>
    </w:p>
    <w:p>
      <w:r>
        <w:t>Doplňujúca poznámka: ____________________________________________________________________</w:t>
      </w:r>
    </w:p>
    <w:p>
      <w:r>
        <w:t>Podpis žiadateľa: __________________________</w:t>
      </w:r>
    </w:p>
    <w:p>
      <w:pPr>
        <w:pStyle w:val="Heading2"/>
      </w:pPr>
      <w:r>
        <w:t>Potvrdenie prevzatia zamestnávateľom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Dátum prijatia</w:t>
            </w:r>
          </w:p>
        </w:tc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Evidenčné číslo</w:t>
            </w:r>
          </w:p>
        </w:tc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Zákonná lehota</w:t>
            </w:r>
          </w:p>
        </w:tc>
        <w:tc>
          <w:tcPr>
            <w:tcW w:type="dxa" w:w="2835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Prevzal</w:t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835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2"/>
      </w:pPr>
      <w:r>
        <w:t>Zdroje a právny rámec</w:t>
      </w:r>
    </w:p>
    <w:p>
      <w:r>
        <w:rPr>
          <w:color w:val="555555"/>
          <w:sz w:val="16"/>
        </w:rPr>
        <w:t>Zákon č. 76/2026 Z. z.: https://www.slov-lex.sk/ezbierky/pravne-predpisy/SK/ZZ/2026/76/</w:t>
      </w:r>
    </w:p>
    <w:p>
      <w:r>
        <w:rPr>
          <w:color w:val="555555"/>
          <w:sz w:val="16"/>
        </w:rPr>
        <w:t>Metodika a analytický nástroj MPSVR SR: https://www.employment.gov.sk/sk/ministerstvo/rovnost/odmenovanie/dokumenty.html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555555"/>
        <w:sz w:val="16"/>
      </w:rPr>
      <w:t xml:space="preserve">Modelová spoločnosť STROJMONT, s. r. o.  |  aktualizované 31. 7. 2026  |  </w:t>
    </w:r>
    <w: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F6D70"/>
        <w:sz w:val="16"/>
      </w:rPr>
      <w:t>ROVNAKÉ ODMEŇOVANIE  |  pracovný balík Profiúčtovníctvo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20"/>
    </w:pPr>
    <w:rPr>
      <w:rFonts w:ascii="Aptos" w:hAnsi="Aptos"/>
      <w:b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ziadost zamestnanca o informacie.docx</dc:title>
  <dc:subject>Rovnaké odmeňovanie - pracovný vzor</dc:subject>
  <dc:creator>Profiúčtovníctvo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